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54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Ответственность за нарушение правил охраны атмосферного воздуха</w:t>
      </w:r>
      <w:r>
        <w:rPr>
          <w:rFonts w:ascii="Times New Roman" w:hAnsi="Times New Roman"/>
          <w:b w:val="1"/>
          <w:sz w:val="28"/>
        </w:rPr>
        <w:t>.</w:t>
      </w:r>
      <w:bookmarkStart w:id="1" w:name="_GoBack"/>
      <w:bookmarkEnd w:id="1"/>
    </w:p>
    <w:p w14:paraId="0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0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Загрязнение атмосферного воздуха - поступление в атмосферный воздух или образование в нем загрязняющих веществ в концентрациях, превышающих установленные гигиенические нормативы качества атмосферного воздуха и нормативы качества окружающей среды для атмосферного воздуха (Федеральный закон «Об охране атмосферного воздуха»).</w:t>
      </w:r>
    </w:p>
    <w:p w14:paraId="0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выброс вредных веществ в атмосферный воздух предусмотрена административная ответственность по части 1 статьи 8.21 КоАП РФ в виде штрафа на:</w:t>
      </w:r>
    </w:p>
    <w:p w14:paraId="0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физических лиц до 2,5 тыс. рублей;</w:t>
      </w:r>
    </w:p>
    <w:p w14:paraId="0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должностных лиц до 50 тыс. рублей;</w:t>
      </w:r>
    </w:p>
    <w:p w14:paraId="0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лиц, осуществляющих предпринимательскую деятельность без образования юридического лица, - до 50 тыс. рублей или административное приостановление деятельности на срок до 90 суток;</w:t>
      </w:r>
    </w:p>
    <w:p w14:paraId="0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 юридических лиц до 250 тыс. рублей или административное приостановление деятельности на срок до 90 суток, </w:t>
      </w:r>
      <w:r>
        <w:rPr>
          <w:rFonts w:ascii="Times New Roman" w:hAnsi="Times New Roman"/>
          <w:sz w:val="28"/>
        </w:rPr>
        <w:t>а также уголовная ответственность по части 1 статьи 251 УК РФ с возможным наказанием в виде штрафа в размере до 80 тыс. рублей, либо лишением права занимать определенные должности или заниматься определенной деятельностью на срок до 5 лет.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прокурора                                                                А.А. Чевтайкина</w:t>
      </w:r>
    </w:p>
    <w:p w14:paraId="0C000000">
      <w:pPr>
        <w:spacing w:after="0"/>
        <w:ind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2025-07-29T12:51:05Z</dcterms:modified>
</cp:coreProperties>
</file>